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9C16A2">
        <w:rPr>
          <w:b/>
          <w:bCs/>
        </w:rPr>
        <w:t>2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9C16A2" w:rsidRDefault="009C16A2" w:rsidP="00B61DEF">
            <w:pPr>
              <w:ind w:right="-14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SUA.Lecco</w:t>
            </w:r>
            <w:proofErr w:type="spellEnd"/>
            <w:r>
              <w:rPr>
                <w:sz w:val="18"/>
                <w:szCs w:val="18"/>
              </w:rPr>
              <w:t xml:space="preserve"> c/o Provincia di Lecco – Direzione Organizzativa III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CB568B" w:rsidRDefault="00CB568B" w:rsidP="00CB568B">
            <w:pPr>
              <w:ind w:right="-143"/>
              <w:jc w:val="both"/>
              <w:rPr>
                <w:sz w:val="18"/>
                <w:szCs w:val="18"/>
              </w:rPr>
            </w:pPr>
            <w:r w:rsidRPr="00CB568B">
              <w:rPr>
                <w:sz w:val="18"/>
                <w:szCs w:val="18"/>
              </w:rPr>
              <w:t xml:space="preserve">COMUNE </w:t>
            </w:r>
            <w:proofErr w:type="spellStart"/>
            <w:r w:rsidRPr="00CB568B">
              <w:rPr>
                <w:sz w:val="18"/>
                <w:szCs w:val="18"/>
              </w:rPr>
              <w:t>DI</w:t>
            </w:r>
            <w:proofErr w:type="spellEnd"/>
            <w:r w:rsidRPr="00CB568B">
              <w:rPr>
                <w:bCs/>
                <w:sz w:val="18"/>
                <w:szCs w:val="18"/>
              </w:rPr>
              <w:t xml:space="preserve"> OLGIANTE</w:t>
            </w:r>
            <w:r w:rsidRPr="00CB568B">
              <w:rPr>
                <w:bCs/>
                <w:color w:val="000000"/>
                <w:sz w:val="18"/>
                <w:szCs w:val="18"/>
              </w:rPr>
              <w:t xml:space="preserve">. AFFIDAMENTO DEL SERVIZIO ENERGIA, FORNITURA DEL COMBUSTIBILE (GAS METANO), INTERVENTI </w:t>
            </w:r>
            <w:proofErr w:type="spellStart"/>
            <w:r w:rsidRPr="00CB568B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CB568B">
              <w:rPr>
                <w:bCs/>
                <w:color w:val="000000"/>
                <w:sz w:val="18"/>
                <w:szCs w:val="18"/>
              </w:rPr>
              <w:t xml:space="preserve"> RIQUALIFICAZIONE E </w:t>
            </w:r>
            <w:proofErr w:type="spellStart"/>
            <w:r w:rsidRPr="00CB568B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CB568B">
              <w:rPr>
                <w:bCs/>
                <w:color w:val="000000"/>
                <w:sz w:val="18"/>
                <w:szCs w:val="18"/>
              </w:rPr>
              <w:t xml:space="preserve"> EFFICIENTAMENTO ENERGETICO (</w:t>
            </w:r>
            <w:proofErr w:type="spellStart"/>
            <w:r w:rsidRPr="00CB568B">
              <w:rPr>
                <w:bCs/>
                <w:color w:val="000000"/>
                <w:sz w:val="18"/>
                <w:szCs w:val="18"/>
              </w:rPr>
              <w:t>IVI</w:t>
            </w:r>
            <w:proofErr w:type="spellEnd"/>
            <w:r w:rsidRPr="00CB568B">
              <w:rPr>
                <w:bCs/>
                <w:color w:val="000000"/>
                <w:sz w:val="18"/>
                <w:szCs w:val="18"/>
              </w:rPr>
              <w:t xml:space="preserve"> INCLUSA LA PROGETTAZIONE DEFINITIVA ED ESECUTIVA DEGLI STESSI), CONDUZIONE E MANUTENZIONE DEGLI IMPIANTI TERMICI RELATIVAMENTE AGLI IMMOBILI </w:t>
            </w:r>
            <w:proofErr w:type="spellStart"/>
            <w:r w:rsidRPr="00CB568B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CB568B">
              <w:rPr>
                <w:bCs/>
                <w:color w:val="000000"/>
                <w:sz w:val="18"/>
                <w:szCs w:val="18"/>
              </w:rPr>
              <w:t xml:space="preserve"> PROPRIETA’ COMUNALE</w:t>
            </w:r>
            <w:r w:rsidR="00382DBF" w:rsidRPr="00CB568B">
              <w:rPr>
                <w:sz w:val="18"/>
                <w:szCs w:val="18"/>
              </w:rPr>
              <w:t>.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9C16A2" w:rsidRDefault="00EF34BE" w:rsidP="00532DDD">
            <w:pPr>
              <w:ind w:right="-143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GARA N. </w:t>
            </w:r>
            <w:r w:rsidR="004126AC">
              <w:rPr>
                <w:rFonts w:cs="Arial"/>
                <w:sz w:val="18"/>
                <w:szCs w:val="18"/>
              </w:rPr>
              <w:t xml:space="preserve"> </w:t>
            </w:r>
            <w:r w:rsidR="00CB568B">
              <w:rPr>
                <w:rFonts w:cs="Arial"/>
                <w:sz w:val="18"/>
                <w:szCs w:val="18"/>
              </w:rPr>
              <w:t>37</w:t>
            </w:r>
            <w:r w:rsidR="00382DBF">
              <w:rPr>
                <w:rFonts w:cs="Arial"/>
                <w:sz w:val="18"/>
                <w:szCs w:val="18"/>
              </w:rPr>
              <w:t>/2017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777C88" w:rsidRDefault="00EF34BE" w:rsidP="00B61DEF">
            <w:pPr>
              <w:ind w:right="-143"/>
              <w:rPr>
                <w:rStyle w:val="Enfasigrassetto"/>
                <w:rFonts w:cs="Arial"/>
                <w:b w:val="0"/>
                <w:sz w:val="18"/>
                <w:szCs w:val="18"/>
              </w:rPr>
            </w:pPr>
            <w:r w:rsidRPr="00777C88">
              <w:rPr>
                <w:rFonts w:cs="Arial"/>
                <w:sz w:val="18"/>
                <w:szCs w:val="18"/>
              </w:rPr>
              <w:t xml:space="preserve">CIG: </w:t>
            </w:r>
            <w:r w:rsidR="00382DBF" w:rsidRPr="00777C88">
              <w:rPr>
                <w:rStyle w:val="Enfasigrassetto"/>
                <w:rFonts w:cs="Arial"/>
                <w:b w:val="0"/>
                <w:sz w:val="18"/>
                <w:szCs w:val="18"/>
              </w:rPr>
              <w:t xml:space="preserve"> </w:t>
            </w:r>
            <w:r w:rsidR="00F8484C" w:rsidRPr="00777C88">
              <w:rPr>
                <w:rStyle w:val="Enfasigrassetto"/>
                <w:rFonts w:cs="Arial"/>
                <w:b w:val="0"/>
                <w:sz w:val="18"/>
                <w:szCs w:val="18"/>
              </w:rPr>
              <w:t xml:space="preserve"> </w:t>
            </w:r>
            <w:r w:rsidR="004126AC" w:rsidRPr="00777C88">
              <w:rPr>
                <w:rStyle w:val="Enfasigrassetto"/>
                <w:b w:val="0"/>
                <w:sz w:val="18"/>
                <w:szCs w:val="18"/>
              </w:rPr>
              <w:t xml:space="preserve"> </w:t>
            </w:r>
            <w:r w:rsidR="002A7796">
              <w:rPr>
                <w:rStyle w:val="Enfasigrassetto"/>
                <w:b w:val="0"/>
                <w:sz w:val="18"/>
                <w:szCs w:val="18"/>
              </w:rPr>
              <w:t>7</w:t>
            </w:r>
            <w:r w:rsidR="00777C88" w:rsidRPr="00777C88">
              <w:rPr>
                <w:sz w:val="18"/>
                <w:szCs w:val="18"/>
              </w:rPr>
              <w:t>0934460D2</w:t>
            </w:r>
            <w:r w:rsidR="00532DDD" w:rsidRPr="00777C88">
              <w:rPr>
                <w:rStyle w:val="Enfasigrassetto"/>
                <w:b w:val="0"/>
                <w:bCs w:val="0"/>
                <w:sz w:val="18"/>
                <w:szCs w:val="18"/>
              </w:rPr>
              <w:t xml:space="preserve"> </w:t>
            </w:r>
          </w:p>
          <w:p w:rsidR="00844669" w:rsidRPr="00777C88" w:rsidRDefault="00844669" w:rsidP="00B61DEF">
            <w:pPr>
              <w:ind w:right="-143"/>
              <w:rPr>
                <w:sz w:val="18"/>
                <w:szCs w:val="18"/>
              </w:rPr>
            </w:pPr>
          </w:p>
          <w:p w:rsidR="00844669" w:rsidRPr="00777C88" w:rsidRDefault="00532DDD" w:rsidP="00B61DEF">
            <w:pPr>
              <w:ind w:right="-143"/>
              <w:rPr>
                <w:sz w:val="18"/>
                <w:szCs w:val="18"/>
              </w:rPr>
            </w:pPr>
            <w:r w:rsidRPr="00777C88">
              <w:rPr>
                <w:rStyle w:val="Enfasigrassetto"/>
                <w:rFonts w:cs="Arial"/>
                <w:b w:val="0"/>
                <w:sz w:val="18"/>
                <w:szCs w:val="18"/>
              </w:rPr>
              <w:t>CUP:</w:t>
            </w:r>
            <w:r w:rsidRPr="00777C88">
              <w:rPr>
                <w:rStyle w:val="Enfasigrassetto"/>
                <w:rFonts w:cs="Arial"/>
                <w:sz w:val="18"/>
                <w:szCs w:val="18"/>
              </w:rPr>
              <w:t xml:space="preserve"> </w:t>
            </w:r>
            <w:r w:rsidR="00CB568B" w:rsidRPr="00777C88">
              <w:rPr>
                <w:rStyle w:val="Enfasigrassetto"/>
                <w:rFonts w:cs="Arial"/>
                <w:sz w:val="18"/>
                <w:szCs w:val="18"/>
              </w:rPr>
              <w:t>______________</w:t>
            </w:r>
          </w:p>
          <w:p w:rsidR="009C7584" w:rsidRPr="009C16A2" w:rsidRDefault="009C7584" w:rsidP="00B61DEF">
            <w:pPr>
              <w:ind w:right="-143"/>
              <w:rPr>
                <w:sz w:val="18"/>
                <w:szCs w:val="18"/>
              </w:rPr>
            </w:pPr>
            <w:r w:rsidRPr="00777C88">
              <w:rPr>
                <w:sz w:val="18"/>
                <w:szCs w:val="18"/>
              </w:rPr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lastRenderedPageBreak/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f</w:t>
            </w:r>
            <w:r w:rsidR="00AB697A" w:rsidRPr="00D77135">
              <w:rPr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liquidazione coatta</w:t>
            </w:r>
          </w:p>
          <w:p w:rsidR="00D77135" w:rsidRPr="00D77135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D77135" w:rsidRPr="00D77135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lastRenderedPageBreak/>
              <w:t>concordato preventivo</w:t>
            </w:r>
          </w:p>
          <w:p w:rsidR="00D77135" w:rsidRPr="00D77135" w:rsidRDefault="00D77135" w:rsidP="00D77135">
            <w:pPr>
              <w:pStyle w:val="Paragrafoelenco"/>
              <w:rPr>
                <w:sz w:val="18"/>
                <w:szCs w:val="18"/>
              </w:rPr>
            </w:pPr>
          </w:p>
          <w:p w:rsid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è ammesso a concordato con continuità aziendale</w:t>
            </w:r>
            <w:r w:rsidR="00AB697A" w:rsidRPr="00D77135">
              <w:rPr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lastRenderedPageBreak/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pevisto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lastRenderedPageBreak/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BF" w:rsidRDefault="00382DBF" w:rsidP="00556778">
      <w:pPr>
        <w:spacing w:after="0" w:line="240" w:lineRule="auto"/>
      </w:pPr>
      <w:r>
        <w:separator/>
      </w:r>
    </w:p>
  </w:endnote>
  <w:endnote w:type="continuationSeparator" w:id="0">
    <w:p w:rsidR="00382DBF" w:rsidRDefault="00382DBF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382DBF" w:rsidRDefault="00E93202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382DBF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2A7796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382DBF" w:rsidRDefault="00382D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BF" w:rsidRDefault="00382DBF" w:rsidP="00556778">
      <w:pPr>
        <w:spacing w:after="0" w:line="240" w:lineRule="auto"/>
      </w:pPr>
      <w:r>
        <w:separator/>
      </w:r>
    </w:p>
  </w:footnote>
  <w:footnote w:type="continuationSeparator" w:id="0">
    <w:p w:rsidR="00382DBF" w:rsidRDefault="00382DBF" w:rsidP="00556778">
      <w:pPr>
        <w:spacing w:after="0" w:line="240" w:lineRule="auto"/>
      </w:pPr>
      <w:r>
        <w:continuationSeparator/>
      </w:r>
    </w:p>
  </w:footnote>
  <w:footnote w:id="1">
    <w:p w:rsidR="00382DBF" w:rsidRPr="00CA53F9" w:rsidRDefault="00382DBF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382DBF" w:rsidRPr="00CA53F9" w:rsidRDefault="00382DBF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382DBF" w:rsidRDefault="00382DBF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382DBF" w:rsidRPr="00CA53F9" w:rsidRDefault="00382DBF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382DBF" w:rsidRPr="0009734C" w:rsidRDefault="00382DBF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382DBF" w:rsidRPr="0009734C" w:rsidRDefault="00382DBF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382DBF" w:rsidRDefault="00382DBF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382DBF" w:rsidRPr="00C775BA" w:rsidRDefault="00382DBF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382DBF" w:rsidRPr="00C775BA" w:rsidRDefault="00382DBF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382DBF" w:rsidRDefault="00382DBF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382DBF" w:rsidRDefault="00382DBF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382DBF" w:rsidRPr="00C775BA" w:rsidRDefault="00382DBF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382DBF" w:rsidRPr="00C775BA" w:rsidRDefault="00382DBF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382DBF" w:rsidRPr="00C775BA" w:rsidRDefault="00382DBF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382DBF" w:rsidRDefault="00382DBF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382DBF" w:rsidRPr="0072581C" w:rsidRDefault="00382DBF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382DBF" w:rsidRPr="002567E4" w:rsidRDefault="00382DBF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382DBF" w:rsidRPr="008148BD" w:rsidRDefault="00382DBF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382DBF" w:rsidRPr="008148BD" w:rsidRDefault="00382DBF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382DBF" w:rsidRDefault="00382DBF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382DBF" w:rsidRPr="009521D1" w:rsidRDefault="00382DBF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382DBF" w:rsidRDefault="00382DBF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382DBF" w:rsidRPr="00D96582" w:rsidRDefault="00382DBF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382DBF" w:rsidRPr="00620F07" w:rsidRDefault="00382DBF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382DBF" w:rsidRDefault="00382DBF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382DBF" w:rsidRPr="00C2335E" w:rsidRDefault="00382DBF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382DBF" w:rsidRPr="00C2335E" w:rsidRDefault="00382DBF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382DBF" w:rsidRPr="00C2335E" w:rsidRDefault="00382DBF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382DBF" w:rsidRPr="006F0F20" w:rsidRDefault="00382DBF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382DBF" w:rsidRDefault="00382DBF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382DBF" w:rsidRPr="004A0893" w:rsidRDefault="00382DBF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382DBF" w:rsidRPr="004A0893" w:rsidRDefault="00382DBF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382DBF" w:rsidRPr="004A0893" w:rsidRDefault="00382DBF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382DBF" w:rsidRPr="004A0893" w:rsidRDefault="00382DBF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382DBF" w:rsidRDefault="00382DBF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382DBF" w:rsidRDefault="00382DBF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382DBF" w:rsidRDefault="00382DBF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382DBF" w:rsidRPr="00E92697" w:rsidRDefault="00382DBF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382DBF" w:rsidRPr="00E92697" w:rsidRDefault="00382DBF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12190"/>
    <w:rsid w:val="000245C9"/>
    <w:rsid w:val="0003795A"/>
    <w:rsid w:val="000562E2"/>
    <w:rsid w:val="00056CA6"/>
    <w:rsid w:val="00060ACF"/>
    <w:rsid w:val="00062399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6603D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45822"/>
    <w:rsid w:val="002567E4"/>
    <w:rsid w:val="00262CBE"/>
    <w:rsid w:val="00270C0C"/>
    <w:rsid w:val="0028335D"/>
    <w:rsid w:val="002865C3"/>
    <w:rsid w:val="00287B36"/>
    <w:rsid w:val="002A34AB"/>
    <w:rsid w:val="002A7796"/>
    <w:rsid w:val="002B079F"/>
    <w:rsid w:val="002B38E8"/>
    <w:rsid w:val="002B5C04"/>
    <w:rsid w:val="002B75D6"/>
    <w:rsid w:val="002C1FE7"/>
    <w:rsid w:val="002F3F6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2DBF"/>
    <w:rsid w:val="00385FCC"/>
    <w:rsid w:val="003910DA"/>
    <w:rsid w:val="00391BA1"/>
    <w:rsid w:val="003A1DDC"/>
    <w:rsid w:val="003B7031"/>
    <w:rsid w:val="003C4461"/>
    <w:rsid w:val="003D0484"/>
    <w:rsid w:val="003D41F6"/>
    <w:rsid w:val="003D4A3D"/>
    <w:rsid w:val="003E130A"/>
    <w:rsid w:val="003F18AE"/>
    <w:rsid w:val="004032CD"/>
    <w:rsid w:val="004078A1"/>
    <w:rsid w:val="004126AC"/>
    <w:rsid w:val="0041571A"/>
    <w:rsid w:val="0043143D"/>
    <w:rsid w:val="00446072"/>
    <w:rsid w:val="00451917"/>
    <w:rsid w:val="0046664C"/>
    <w:rsid w:val="004866F0"/>
    <w:rsid w:val="0049124F"/>
    <w:rsid w:val="0049299A"/>
    <w:rsid w:val="00493A66"/>
    <w:rsid w:val="004A0893"/>
    <w:rsid w:val="004B4C9C"/>
    <w:rsid w:val="004B7267"/>
    <w:rsid w:val="004C5CE5"/>
    <w:rsid w:val="004D6549"/>
    <w:rsid w:val="004D7402"/>
    <w:rsid w:val="004E3E8A"/>
    <w:rsid w:val="004E44F9"/>
    <w:rsid w:val="004E468B"/>
    <w:rsid w:val="004F0916"/>
    <w:rsid w:val="00501CC3"/>
    <w:rsid w:val="00505E03"/>
    <w:rsid w:val="00526D70"/>
    <w:rsid w:val="00532DDD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2708"/>
    <w:rsid w:val="005D5EE7"/>
    <w:rsid w:val="005D75B5"/>
    <w:rsid w:val="005F1659"/>
    <w:rsid w:val="005F626A"/>
    <w:rsid w:val="00610B14"/>
    <w:rsid w:val="006118CD"/>
    <w:rsid w:val="00616155"/>
    <w:rsid w:val="00620F07"/>
    <w:rsid w:val="00643714"/>
    <w:rsid w:val="00644EA8"/>
    <w:rsid w:val="006470C3"/>
    <w:rsid w:val="00650206"/>
    <w:rsid w:val="006552B1"/>
    <w:rsid w:val="00656762"/>
    <w:rsid w:val="00665D47"/>
    <w:rsid w:val="00673C56"/>
    <w:rsid w:val="00685919"/>
    <w:rsid w:val="0068695F"/>
    <w:rsid w:val="0069005A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078C4"/>
    <w:rsid w:val="0071123C"/>
    <w:rsid w:val="007120D0"/>
    <w:rsid w:val="0071303E"/>
    <w:rsid w:val="0072581C"/>
    <w:rsid w:val="007278FB"/>
    <w:rsid w:val="00734760"/>
    <w:rsid w:val="007350C8"/>
    <w:rsid w:val="00752055"/>
    <w:rsid w:val="007667C5"/>
    <w:rsid w:val="00771115"/>
    <w:rsid w:val="00773765"/>
    <w:rsid w:val="0077620A"/>
    <w:rsid w:val="00777C88"/>
    <w:rsid w:val="007A1959"/>
    <w:rsid w:val="007A2B4F"/>
    <w:rsid w:val="007B3EB6"/>
    <w:rsid w:val="007D36CC"/>
    <w:rsid w:val="007E6B0C"/>
    <w:rsid w:val="007F36C6"/>
    <w:rsid w:val="0080024E"/>
    <w:rsid w:val="00811142"/>
    <w:rsid w:val="00812BF1"/>
    <w:rsid w:val="008148BD"/>
    <w:rsid w:val="00817776"/>
    <w:rsid w:val="0082680C"/>
    <w:rsid w:val="00830FF9"/>
    <w:rsid w:val="008427D0"/>
    <w:rsid w:val="0084397B"/>
    <w:rsid w:val="00844669"/>
    <w:rsid w:val="00865EF8"/>
    <w:rsid w:val="00870D43"/>
    <w:rsid w:val="00871954"/>
    <w:rsid w:val="00876F3B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368CC"/>
    <w:rsid w:val="009521D1"/>
    <w:rsid w:val="00954EFA"/>
    <w:rsid w:val="00976D2A"/>
    <w:rsid w:val="009826EE"/>
    <w:rsid w:val="009A12C1"/>
    <w:rsid w:val="009A24F2"/>
    <w:rsid w:val="009A382B"/>
    <w:rsid w:val="009B2E9A"/>
    <w:rsid w:val="009C16A2"/>
    <w:rsid w:val="009C382E"/>
    <w:rsid w:val="009C7584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532F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1895"/>
    <w:rsid w:val="00AC2460"/>
    <w:rsid w:val="00AE6697"/>
    <w:rsid w:val="00AF484D"/>
    <w:rsid w:val="00AF6E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81D81"/>
    <w:rsid w:val="00BA1F9F"/>
    <w:rsid w:val="00BA49B9"/>
    <w:rsid w:val="00BA660F"/>
    <w:rsid w:val="00BA7C78"/>
    <w:rsid w:val="00BB1896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33EBB"/>
    <w:rsid w:val="00C35588"/>
    <w:rsid w:val="00C4496E"/>
    <w:rsid w:val="00C678B6"/>
    <w:rsid w:val="00C7052F"/>
    <w:rsid w:val="00C72D73"/>
    <w:rsid w:val="00C775BA"/>
    <w:rsid w:val="00CA05D5"/>
    <w:rsid w:val="00CA53F9"/>
    <w:rsid w:val="00CA78EE"/>
    <w:rsid w:val="00CB568B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1D6"/>
    <w:rsid w:val="00E92697"/>
    <w:rsid w:val="00E93202"/>
    <w:rsid w:val="00E935A7"/>
    <w:rsid w:val="00EB36F8"/>
    <w:rsid w:val="00EC0657"/>
    <w:rsid w:val="00EC44E2"/>
    <w:rsid w:val="00EC66D8"/>
    <w:rsid w:val="00ED7B52"/>
    <w:rsid w:val="00EF34BE"/>
    <w:rsid w:val="00F13062"/>
    <w:rsid w:val="00F16748"/>
    <w:rsid w:val="00F2755F"/>
    <w:rsid w:val="00F3252C"/>
    <w:rsid w:val="00F471D9"/>
    <w:rsid w:val="00F72D1C"/>
    <w:rsid w:val="00F73E93"/>
    <w:rsid w:val="00F83D4D"/>
    <w:rsid w:val="00F8484C"/>
    <w:rsid w:val="00FA77F2"/>
    <w:rsid w:val="00FC2E04"/>
    <w:rsid w:val="00FC3A19"/>
    <w:rsid w:val="00FC6EB0"/>
    <w:rsid w:val="00FE659B"/>
    <w:rsid w:val="00FF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9C16A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F3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0F63-478A-43C6-B65C-EBA6F431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6385</Words>
  <Characters>36398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pierangela.massironi</cp:lastModifiedBy>
  <cp:revision>5</cp:revision>
  <cp:lastPrinted>2017-04-10T10:55:00Z</cp:lastPrinted>
  <dcterms:created xsi:type="dcterms:W3CDTF">2017-04-10T10:49:00Z</dcterms:created>
  <dcterms:modified xsi:type="dcterms:W3CDTF">2017-06-21T13:12:00Z</dcterms:modified>
</cp:coreProperties>
</file>