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63" w:rsidRDefault="00723763" w:rsidP="00723763">
      <w:pPr>
        <w:rPr>
          <w:rFonts w:ascii="Arial" w:hAnsi="Arial" w:cs="Arial"/>
          <w:b/>
        </w:rPr>
      </w:pPr>
      <w:r w:rsidRPr="005D5BDA">
        <w:rPr>
          <w:rFonts w:ascii="Arial" w:hAnsi="Arial" w:cs="Arial"/>
          <w:b/>
        </w:rPr>
        <w:t>Allegato requisiti di personale</w:t>
      </w:r>
    </w:p>
    <w:p w:rsidR="00723763" w:rsidRDefault="00723763" w:rsidP="00723763">
      <w:pPr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EQUIPE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</w:rPr>
        <w:t xml:space="preserve">MULTIDISCIPLINARE </w:t>
      </w:r>
      <w:bookmarkStart w:id="0" w:name="_GoBack"/>
      <w:bookmarkEnd w:id="0"/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723763" w:rsidTr="00EE59D6">
        <w:tc>
          <w:tcPr>
            <w:tcW w:w="10134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1 - Numero totale degli operatori del progetto</w:t>
            </w:r>
          </w:p>
        </w:tc>
      </w:tr>
      <w:tr w:rsidR="00723763" w:rsidTr="00EE59D6">
        <w:tc>
          <w:tcPr>
            <w:tcW w:w="10134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Cs/>
              </w:rPr>
            </w:pPr>
          </w:p>
          <w:p w:rsidR="00CD5574" w:rsidRDefault="00CD5574" w:rsidP="00EE59D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59D6" w:rsidTr="00EE59D6">
        <w:tc>
          <w:tcPr>
            <w:tcW w:w="10134" w:type="dxa"/>
            <w:tcBorders>
              <w:top w:val="single" w:sz="4" w:space="0" w:color="auto"/>
            </w:tcBorders>
          </w:tcPr>
          <w:p w:rsidR="00EE59D6" w:rsidRDefault="00EE59D6" w:rsidP="00EE59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1446"/>
        <w:gridCol w:w="1339"/>
        <w:gridCol w:w="1638"/>
        <w:gridCol w:w="1275"/>
        <w:gridCol w:w="1278"/>
        <w:gridCol w:w="28"/>
      </w:tblGrid>
      <w:tr w:rsidR="00723763" w:rsidTr="00EE59D6">
        <w:tc>
          <w:tcPr>
            <w:tcW w:w="10124" w:type="dxa"/>
            <w:gridSpan w:val="8"/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– Nome, ente di appartenenza, titolo professionale, formazione conseguita, anni di esperienza nel settore dell’asilo/immigrazione, ore settimanali di lavoro sul progetto,  tipo di contratto, costo annuale individuale e voce di budget degli operatori dell’équipe</w:t>
            </w: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Ente</w:t>
            </w:r>
          </w:p>
        </w:tc>
        <w:tc>
          <w:tcPr>
            <w:tcW w:w="1446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Formazione/</w:t>
            </w:r>
          </w:p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1339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Anni esperienza</w:t>
            </w:r>
          </w:p>
        </w:tc>
        <w:tc>
          <w:tcPr>
            <w:tcW w:w="1638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Ore/settimana</w:t>
            </w:r>
          </w:p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Contratto</w:t>
            </w:r>
          </w:p>
        </w:tc>
        <w:tc>
          <w:tcPr>
            <w:tcW w:w="1275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 xml:space="preserve">Ruolo nell’équipe </w:t>
            </w:r>
          </w:p>
        </w:tc>
        <w:tc>
          <w:tcPr>
            <w:tcW w:w="1278" w:type="dxa"/>
            <w:vAlign w:val="center"/>
          </w:tcPr>
          <w:p w:rsidR="00723763" w:rsidRPr="00CD5574" w:rsidRDefault="00723763" w:rsidP="00E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574">
              <w:rPr>
                <w:rFonts w:ascii="Arial" w:hAnsi="Arial" w:cs="Arial"/>
                <w:b/>
                <w:sz w:val="20"/>
                <w:szCs w:val="20"/>
              </w:rPr>
              <w:t>Costo annuale e voce di budget</w:t>
            </w: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CD5574">
        <w:trPr>
          <w:gridAfter w:val="1"/>
          <w:wAfter w:w="28" w:type="dxa"/>
        </w:trPr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3763" w:rsidRDefault="00723763" w:rsidP="00723763">
      <w:pPr>
        <w:rPr>
          <w:rFonts w:ascii="Arial" w:hAnsi="Arial" w:cs="Arial"/>
        </w:rPr>
      </w:pPr>
    </w:p>
    <w:p w:rsidR="00723763" w:rsidRDefault="00723763" w:rsidP="00723763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689"/>
        <w:gridCol w:w="1559"/>
        <w:gridCol w:w="1560"/>
        <w:gridCol w:w="1701"/>
        <w:gridCol w:w="1984"/>
      </w:tblGrid>
      <w:tr w:rsidR="00723763" w:rsidTr="00EE59D6">
        <w:tc>
          <w:tcPr>
            <w:tcW w:w="10207" w:type="dxa"/>
            <w:gridSpan w:val="6"/>
            <w:vAlign w:val="center"/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 – Nome, ente di appartenenza, titolo professionale, formazione conseguita, anni di esperienza nel settore dell’asilo/immigrazione, ruolo nel progetto, costo annuale individuale e voce di budget delle figure professionali esterne all’équipe</w:t>
            </w:r>
          </w:p>
        </w:tc>
      </w:tr>
      <w:tr w:rsidR="00723763" w:rsidTr="00EE59D6">
        <w:trPr>
          <w:trHeight w:val="581"/>
        </w:trPr>
        <w:tc>
          <w:tcPr>
            <w:tcW w:w="1714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Ente</w:t>
            </w: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Formazione/</w:t>
            </w:r>
          </w:p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Anni esperienza</w:t>
            </w: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Ruolo nel progetto</w:t>
            </w:r>
          </w:p>
        </w:tc>
        <w:tc>
          <w:tcPr>
            <w:tcW w:w="1984" w:type="dxa"/>
            <w:vAlign w:val="center"/>
          </w:tcPr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Costo annuale e </w:t>
            </w:r>
          </w:p>
          <w:p w:rsidR="00723763" w:rsidRDefault="00723763" w:rsidP="00EE5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voce di budget</w:t>
            </w:r>
          </w:p>
        </w:tc>
      </w:tr>
      <w:tr w:rsidR="00723763" w:rsidTr="00EE59D6">
        <w:tc>
          <w:tcPr>
            <w:tcW w:w="171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pStyle w:val="Testofumetto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EE59D6">
        <w:tc>
          <w:tcPr>
            <w:tcW w:w="171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EE59D6">
        <w:tc>
          <w:tcPr>
            <w:tcW w:w="171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EE59D6">
        <w:tc>
          <w:tcPr>
            <w:tcW w:w="171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763" w:rsidTr="00EE59D6">
        <w:tc>
          <w:tcPr>
            <w:tcW w:w="171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23763" w:rsidRDefault="00723763" w:rsidP="00EE59D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4 - Modalità di organizzazione del lavoro e di gestione dell’équipe </w:t>
            </w:r>
          </w:p>
        </w:tc>
      </w:tr>
      <w:tr w:rsidR="00723763" w:rsidTr="00EE59D6">
        <w:trPr>
          <w:trHeight w:val="767"/>
        </w:trPr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5 - Modalità di raccordo tra ente locale e enti attuatori</w:t>
            </w:r>
          </w:p>
        </w:tc>
      </w:tr>
      <w:tr w:rsidR="00723763" w:rsidTr="00EE59D6">
        <w:trPr>
          <w:trHeight w:val="767"/>
        </w:trPr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6 - Modalità di aggiornamento e formazione degli operatori, sia interni all’équipe che esterni</w:t>
            </w:r>
          </w:p>
        </w:tc>
      </w:tr>
      <w:tr w:rsidR="00723763" w:rsidTr="00EE59D6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before="120" w:after="12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7 - Modalità attraverso le quali viene svolta l’attività di supervisione </w:t>
            </w:r>
            <w:r>
              <w:rPr>
                <w:rFonts w:ascii="Arial" w:hAnsi="Arial" w:cs="Arial"/>
                <w:b/>
              </w:rPr>
              <w:t xml:space="preserve">esterna psicologica </w:t>
            </w:r>
            <w:r>
              <w:rPr>
                <w:rFonts w:ascii="Arial" w:hAnsi="Arial" w:cs="Arial"/>
                <w:b/>
              </w:rPr>
              <w:lastRenderedPageBreak/>
              <w:t>dell’équipe</w:t>
            </w:r>
          </w:p>
        </w:tc>
      </w:tr>
      <w:tr w:rsidR="00723763" w:rsidTr="00EE59D6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EE59D6" w:rsidRDefault="00EE59D6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8 –  Modalità dell’équipe di far fronte a situazioni emergenziali</w:t>
            </w:r>
          </w:p>
        </w:tc>
      </w:tr>
      <w:tr w:rsidR="00723763" w:rsidTr="00EE59D6">
        <w:tc>
          <w:tcPr>
            <w:tcW w:w="10162" w:type="dxa"/>
            <w:tcBorders>
              <w:top w:val="single" w:sz="4" w:space="0" w:color="auto"/>
              <w:bottom w:val="single" w:sz="4" w:space="0" w:color="auto"/>
            </w:tcBorders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jc w:val="both"/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  <w:b/>
        </w:rPr>
      </w:pPr>
    </w:p>
    <w:tbl>
      <w:tblPr>
        <w:tblW w:w="1016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723763" w:rsidTr="00EE59D6">
        <w:tc>
          <w:tcPr>
            <w:tcW w:w="10162" w:type="dxa"/>
            <w:tcBorders>
              <w:top w:val="single" w:sz="4" w:space="0" w:color="auto"/>
            </w:tcBorders>
          </w:tcPr>
          <w:p w:rsidR="00723763" w:rsidRDefault="00723763" w:rsidP="00EE59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 – Modalità di inserimento nel progetto, formazione e mansioni svolte dal personale volontario</w:t>
            </w:r>
          </w:p>
        </w:tc>
      </w:tr>
      <w:tr w:rsidR="00723763" w:rsidTr="00EE59D6">
        <w:tc>
          <w:tcPr>
            <w:tcW w:w="10162" w:type="dxa"/>
          </w:tcPr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723763" w:rsidRDefault="00723763" w:rsidP="00EE59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</w:tc>
      </w:tr>
    </w:tbl>
    <w:p w:rsidR="00723763" w:rsidRDefault="00723763" w:rsidP="00723763">
      <w:pPr>
        <w:rPr>
          <w:rFonts w:ascii="Arial" w:hAnsi="Arial" w:cs="Arial"/>
          <w:b/>
        </w:rPr>
      </w:pPr>
    </w:p>
    <w:p w:rsidR="00723763" w:rsidRDefault="00723763" w:rsidP="00723763">
      <w:pPr>
        <w:rPr>
          <w:rFonts w:ascii="Arial" w:hAnsi="Arial" w:cs="Arial"/>
          <w:b/>
        </w:rPr>
      </w:pPr>
    </w:p>
    <w:p w:rsidR="00723763" w:rsidRDefault="00723763" w:rsidP="00723763">
      <w:pPr>
        <w:rPr>
          <w:rFonts w:ascii="Arial" w:hAnsi="Arial" w:cs="Arial"/>
          <w:b/>
        </w:rPr>
      </w:pPr>
    </w:p>
    <w:p w:rsidR="00723763" w:rsidRDefault="00723763" w:rsidP="00723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</w:t>
      </w:r>
    </w:p>
    <w:p w:rsidR="00723763" w:rsidRDefault="00723763" w:rsidP="00723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3763" w:rsidRDefault="00723763" w:rsidP="00723763">
      <w:pPr>
        <w:jc w:val="both"/>
        <w:rPr>
          <w:rFonts w:ascii="Arial" w:hAnsi="Arial" w:cs="Arial"/>
        </w:rPr>
      </w:pPr>
    </w:p>
    <w:p w:rsidR="00BF0BF0" w:rsidRPr="00EE59D6" w:rsidRDefault="005D5BDA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9D6">
        <w:rPr>
          <w:rFonts w:ascii="Verdana" w:hAnsi="Verdana"/>
        </w:rPr>
        <w:t xml:space="preserve">             FIRMA</w:t>
      </w:r>
    </w:p>
    <w:p w:rsidR="005D5BDA" w:rsidRDefault="005D5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5D5BDA" w:rsidSect="00BD01DC">
      <w:headerReference w:type="default" r:id="rId7"/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D6" w:rsidRDefault="00EE59D6" w:rsidP="00723763">
      <w:r>
        <w:separator/>
      </w:r>
    </w:p>
  </w:endnote>
  <w:endnote w:type="continuationSeparator" w:id="0">
    <w:p w:rsidR="00EE59D6" w:rsidRDefault="00EE59D6" w:rsidP="0072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D6" w:rsidRDefault="00EE59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9D6" w:rsidRDefault="00EE59D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D6" w:rsidRDefault="00EE59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E0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E59D6" w:rsidRDefault="00EE59D6">
    <w:pPr>
      <w:pStyle w:val="Pidipagina"/>
      <w:jc w:val="both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D6" w:rsidRDefault="00EE59D6" w:rsidP="00723763">
      <w:r>
        <w:separator/>
      </w:r>
    </w:p>
  </w:footnote>
  <w:footnote w:type="continuationSeparator" w:id="0">
    <w:p w:rsidR="00EE59D6" w:rsidRDefault="00EE59D6" w:rsidP="00723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D6" w:rsidRPr="00836238" w:rsidRDefault="00EE59D6">
    <w:pPr>
      <w:pStyle w:val="Intestazione"/>
      <w:rPr>
        <w:i/>
      </w:rPr>
    </w:pPr>
    <w:r w:rsidRPr="00836238">
      <w:rPr>
        <w:i/>
      </w:rPr>
      <w:t>ALLEGATO 2 - BANDO SPRAR “LECCO: UNA PROVINCIA ACCOGLIENTE”  2017-2019</w:t>
    </w:r>
  </w:p>
  <w:p w:rsidR="00EE59D6" w:rsidRPr="00836238" w:rsidRDefault="00EE59D6">
    <w:pPr>
      <w:pStyle w:val="Intestazione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763"/>
    <w:rsid w:val="000C7FF4"/>
    <w:rsid w:val="00167417"/>
    <w:rsid w:val="00343228"/>
    <w:rsid w:val="00352BF5"/>
    <w:rsid w:val="005D5BDA"/>
    <w:rsid w:val="00723763"/>
    <w:rsid w:val="00836238"/>
    <w:rsid w:val="009C31BF"/>
    <w:rsid w:val="009E718E"/>
    <w:rsid w:val="00BD01DC"/>
    <w:rsid w:val="00BF0BF0"/>
    <w:rsid w:val="00CD5574"/>
    <w:rsid w:val="00E12E0C"/>
    <w:rsid w:val="00EE59D6"/>
    <w:rsid w:val="00F4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23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237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723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237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723763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23763"/>
    <w:rPr>
      <w:rFonts w:ascii="Tahoma" w:eastAsia="Calibri" w:hAnsi="Tahoma" w:cs="Times New Roman"/>
      <w:sz w:val="16"/>
      <w:szCs w:val="16"/>
    </w:rPr>
  </w:style>
  <w:style w:type="character" w:styleId="Numeropagina">
    <w:name w:val="page number"/>
    <w:basedOn w:val="Carpredefinitoparagrafo"/>
    <w:semiHidden/>
    <w:rsid w:val="0072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BAA0-CBBF-4B51-A5A4-00F09C2C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RespGEA</dc:creator>
  <cp:lastModifiedBy>Maria Benedetti</cp:lastModifiedBy>
  <cp:revision>2</cp:revision>
  <cp:lastPrinted>2017-06-06T08:08:00Z</cp:lastPrinted>
  <dcterms:created xsi:type="dcterms:W3CDTF">2017-06-06T11:21:00Z</dcterms:created>
  <dcterms:modified xsi:type="dcterms:W3CDTF">2017-06-06T11:21:00Z</dcterms:modified>
</cp:coreProperties>
</file>